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F48F" w14:textId="77777777" w:rsidR="00FA2C5C" w:rsidRPr="00A371D4" w:rsidRDefault="00A371D4" w:rsidP="00A371D4">
      <w:pPr>
        <w:rPr>
          <w:rFonts w:ascii="Century Gothic" w:hAnsi="Century Gothic"/>
          <w:b/>
        </w:rPr>
      </w:pPr>
      <w:r w:rsidRPr="00A371D4">
        <w:rPr>
          <w:rFonts w:ascii="Century Gothic" w:hAnsi="Century Gothic"/>
          <w:b/>
        </w:rPr>
        <w:t>Name:</w:t>
      </w:r>
    </w:p>
    <w:p w14:paraId="3387F490" w14:textId="77777777" w:rsidR="00A371D4" w:rsidRPr="00A371D4" w:rsidRDefault="00A371D4" w:rsidP="00A371D4">
      <w:pPr>
        <w:rPr>
          <w:rFonts w:ascii="Century Gothic" w:hAnsi="Century Gothic"/>
          <w:b/>
        </w:rPr>
      </w:pPr>
    </w:p>
    <w:p w14:paraId="3387F491" w14:textId="1A23C109" w:rsidR="00A371D4" w:rsidRDefault="00603441" w:rsidP="00A371D4">
      <w:pPr>
        <w:rPr>
          <w:rFonts w:ascii="Century Gothic" w:hAnsi="Century Gothic"/>
          <w:b/>
        </w:rPr>
      </w:pPr>
      <w:r>
        <w:rPr>
          <w:rFonts w:ascii="Century Gothic" w:hAnsi="Century Gothic"/>
          <w:b/>
        </w:rPr>
        <w:t>TRS 100</w:t>
      </w:r>
      <w:bookmarkStart w:id="0" w:name="_GoBack"/>
      <w:bookmarkEnd w:id="0"/>
      <w:r w:rsidR="00A371D4">
        <w:rPr>
          <w:rFonts w:ascii="Century Gothic" w:hAnsi="Century Gothic"/>
          <w:b/>
        </w:rPr>
        <w:t xml:space="preserve"> Theological Inquiry</w:t>
      </w:r>
    </w:p>
    <w:p w14:paraId="3387F492" w14:textId="3AED77DC" w:rsidR="00A371D4" w:rsidRDefault="00C155DB" w:rsidP="00A371D4">
      <w:pPr>
        <w:rPr>
          <w:rFonts w:ascii="Century Gothic" w:hAnsi="Century Gothic"/>
          <w:b/>
        </w:rPr>
      </w:pPr>
      <w:r>
        <w:rPr>
          <w:rFonts w:ascii="Century Gothic" w:hAnsi="Century Gothic"/>
          <w:b/>
        </w:rPr>
        <w:t xml:space="preserve">Reading Guide </w:t>
      </w:r>
      <w:r w:rsidR="005419D4">
        <w:rPr>
          <w:rFonts w:ascii="Century Gothic" w:hAnsi="Century Gothic"/>
          <w:b/>
        </w:rPr>
        <w:t>4</w:t>
      </w:r>
    </w:p>
    <w:p w14:paraId="3387F493" w14:textId="7F3FEB3B" w:rsidR="00A371D4" w:rsidRDefault="00A371D4" w:rsidP="00A371D4">
      <w:pPr>
        <w:rPr>
          <w:rFonts w:ascii="Century Gothic" w:hAnsi="Century Gothic"/>
          <w:b/>
        </w:rPr>
      </w:pPr>
      <w:r>
        <w:rPr>
          <w:rFonts w:ascii="Century Gothic" w:hAnsi="Century Gothic"/>
          <w:b/>
        </w:rPr>
        <w:t xml:space="preserve">Due: </w:t>
      </w:r>
      <w:r w:rsidR="00603441">
        <w:rPr>
          <w:rFonts w:ascii="Century Gothic" w:hAnsi="Century Gothic"/>
          <w:b/>
        </w:rPr>
        <w:t>Mon., Feb. 19, Before Class</w:t>
      </w:r>
    </w:p>
    <w:p w14:paraId="3387F494" w14:textId="77777777" w:rsidR="00A371D4" w:rsidRDefault="00A371D4" w:rsidP="00A371D4">
      <w:pPr>
        <w:rPr>
          <w:rFonts w:ascii="Century Gothic" w:hAnsi="Century Gothic"/>
          <w:b/>
        </w:rPr>
      </w:pPr>
    </w:p>
    <w:p w14:paraId="4385D50E" w14:textId="77777777" w:rsidR="00E6380E" w:rsidRPr="00C323DD" w:rsidRDefault="00E6380E" w:rsidP="00E6380E">
      <w:pPr>
        <w:rPr>
          <w:rFonts w:ascii="Century Gothic" w:hAnsi="Century Gothic"/>
        </w:rPr>
      </w:pPr>
      <w:r>
        <w:rPr>
          <w:rFonts w:ascii="Century Gothic" w:hAnsi="Century Gothic"/>
        </w:rPr>
        <w:t>Complete the following questions by typing your responses into this Word document. Then save and upload the document to Canvas.</w:t>
      </w:r>
    </w:p>
    <w:p w14:paraId="3B9865A7" w14:textId="77777777" w:rsidR="00E6380E" w:rsidRDefault="00E6380E" w:rsidP="00A371D4">
      <w:pPr>
        <w:rPr>
          <w:rFonts w:ascii="Century Gothic" w:hAnsi="Century Gothic"/>
        </w:rPr>
      </w:pPr>
    </w:p>
    <w:p w14:paraId="7705A329" w14:textId="0F3D3EA1" w:rsidR="00C155DB" w:rsidRDefault="005419D4" w:rsidP="00A371D4">
      <w:pPr>
        <w:rPr>
          <w:rFonts w:ascii="Century Gothic" w:hAnsi="Century Gothic"/>
        </w:rPr>
      </w:pPr>
      <w:r>
        <w:rPr>
          <w:rFonts w:ascii="Century Gothic" w:hAnsi="Century Gothic"/>
        </w:rPr>
        <w:t>1</w:t>
      </w:r>
      <w:r w:rsidR="00C155DB">
        <w:rPr>
          <w:rFonts w:ascii="Century Gothic" w:hAnsi="Century Gothic"/>
        </w:rPr>
        <w:t xml:space="preserve">. </w:t>
      </w:r>
      <w:r w:rsidR="005B0391">
        <w:rPr>
          <w:rFonts w:ascii="Century Gothic" w:hAnsi="Century Gothic"/>
        </w:rPr>
        <w:t xml:space="preserve">In the first chapter of </w:t>
      </w:r>
      <w:r w:rsidR="005B0391" w:rsidRPr="00C722B5">
        <w:rPr>
          <w:rFonts w:ascii="Century Gothic" w:hAnsi="Century Gothic"/>
          <w:i/>
        </w:rPr>
        <w:t>Science and Faith</w:t>
      </w:r>
      <w:r w:rsidR="005B0391">
        <w:rPr>
          <w:rFonts w:ascii="Century Gothic" w:hAnsi="Century Gothic"/>
        </w:rPr>
        <w:t>, John Haught describes three different ways of understanding the relationship between science and religion. In the chart below, provide an explanation of how each sees this relationship, using your own words.</w:t>
      </w:r>
    </w:p>
    <w:p w14:paraId="023DBA04" w14:textId="77777777" w:rsidR="00C155DB" w:rsidRDefault="00C155DB" w:rsidP="00A371D4">
      <w:pPr>
        <w:rPr>
          <w:rFonts w:ascii="Century Gothic" w:hAnsi="Century Gothic"/>
        </w:rPr>
      </w:pPr>
    </w:p>
    <w:tbl>
      <w:tblPr>
        <w:tblStyle w:val="TableGrid"/>
        <w:tblW w:w="0" w:type="auto"/>
        <w:tblLook w:val="04A0" w:firstRow="1" w:lastRow="0" w:firstColumn="1" w:lastColumn="0" w:noHBand="0" w:noVBand="1"/>
      </w:tblPr>
      <w:tblGrid>
        <w:gridCol w:w="2695"/>
        <w:gridCol w:w="6655"/>
      </w:tblGrid>
      <w:tr w:rsidR="00C155DB" w14:paraId="711E19CA" w14:textId="77777777" w:rsidTr="00C155DB">
        <w:tc>
          <w:tcPr>
            <w:tcW w:w="2695" w:type="dxa"/>
          </w:tcPr>
          <w:p w14:paraId="2F27882A" w14:textId="59F8A7A2" w:rsidR="00C155DB" w:rsidRDefault="005B0391" w:rsidP="00A371D4">
            <w:pPr>
              <w:rPr>
                <w:rFonts w:ascii="Century Gothic" w:hAnsi="Century Gothic"/>
              </w:rPr>
            </w:pPr>
            <w:r>
              <w:rPr>
                <w:rFonts w:ascii="Century Gothic" w:hAnsi="Century Gothic"/>
              </w:rPr>
              <w:t>Conflict</w:t>
            </w:r>
          </w:p>
          <w:p w14:paraId="76A141FE" w14:textId="77777777" w:rsidR="00C155DB" w:rsidRDefault="00C155DB" w:rsidP="00A371D4">
            <w:pPr>
              <w:rPr>
                <w:rFonts w:ascii="Century Gothic" w:hAnsi="Century Gothic"/>
              </w:rPr>
            </w:pPr>
          </w:p>
          <w:p w14:paraId="236D9BF2" w14:textId="77777777" w:rsidR="00C155DB" w:rsidRDefault="00C155DB" w:rsidP="00A371D4">
            <w:pPr>
              <w:rPr>
                <w:rFonts w:ascii="Century Gothic" w:hAnsi="Century Gothic"/>
              </w:rPr>
            </w:pPr>
          </w:p>
          <w:p w14:paraId="6BFA991B" w14:textId="77777777" w:rsidR="00C155DB" w:rsidRDefault="00C155DB" w:rsidP="00A371D4">
            <w:pPr>
              <w:rPr>
                <w:rFonts w:ascii="Century Gothic" w:hAnsi="Century Gothic"/>
              </w:rPr>
            </w:pPr>
          </w:p>
          <w:p w14:paraId="07D09E51" w14:textId="77777777" w:rsidR="00AD594F" w:rsidRDefault="00AD594F" w:rsidP="00A371D4">
            <w:pPr>
              <w:rPr>
                <w:rFonts w:ascii="Century Gothic" w:hAnsi="Century Gothic"/>
              </w:rPr>
            </w:pPr>
          </w:p>
          <w:p w14:paraId="2951C77E" w14:textId="77777777" w:rsidR="00AD594F" w:rsidRDefault="00AD594F" w:rsidP="00A371D4">
            <w:pPr>
              <w:rPr>
                <w:rFonts w:ascii="Century Gothic" w:hAnsi="Century Gothic"/>
              </w:rPr>
            </w:pPr>
          </w:p>
        </w:tc>
        <w:tc>
          <w:tcPr>
            <w:tcW w:w="6655" w:type="dxa"/>
          </w:tcPr>
          <w:p w14:paraId="415EE904" w14:textId="77777777" w:rsidR="00C155DB" w:rsidRDefault="00C155DB" w:rsidP="00A371D4">
            <w:pPr>
              <w:rPr>
                <w:rFonts w:ascii="Century Gothic" w:hAnsi="Century Gothic"/>
              </w:rPr>
            </w:pPr>
          </w:p>
        </w:tc>
      </w:tr>
      <w:tr w:rsidR="00C155DB" w14:paraId="5A8B50DC" w14:textId="77777777" w:rsidTr="00C155DB">
        <w:tc>
          <w:tcPr>
            <w:tcW w:w="2695" w:type="dxa"/>
          </w:tcPr>
          <w:p w14:paraId="3F045154" w14:textId="3746AD8C" w:rsidR="00C155DB" w:rsidRDefault="005B0391" w:rsidP="00A371D4">
            <w:pPr>
              <w:rPr>
                <w:rFonts w:ascii="Century Gothic" w:hAnsi="Century Gothic"/>
              </w:rPr>
            </w:pPr>
            <w:r>
              <w:rPr>
                <w:rFonts w:ascii="Century Gothic" w:hAnsi="Century Gothic"/>
              </w:rPr>
              <w:t>Contrast</w:t>
            </w:r>
          </w:p>
          <w:p w14:paraId="54EC096D" w14:textId="77777777" w:rsidR="00C155DB" w:rsidRDefault="00C155DB" w:rsidP="00A371D4">
            <w:pPr>
              <w:rPr>
                <w:rFonts w:ascii="Century Gothic" w:hAnsi="Century Gothic"/>
              </w:rPr>
            </w:pPr>
          </w:p>
          <w:p w14:paraId="7E327927" w14:textId="77777777" w:rsidR="00C155DB" w:rsidRDefault="00C155DB" w:rsidP="00A371D4">
            <w:pPr>
              <w:rPr>
                <w:rFonts w:ascii="Century Gothic" w:hAnsi="Century Gothic"/>
              </w:rPr>
            </w:pPr>
          </w:p>
          <w:p w14:paraId="5B08A785" w14:textId="77777777" w:rsidR="00C155DB" w:rsidRDefault="00C155DB" w:rsidP="00A371D4">
            <w:pPr>
              <w:rPr>
                <w:rFonts w:ascii="Century Gothic" w:hAnsi="Century Gothic"/>
              </w:rPr>
            </w:pPr>
          </w:p>
          <w:p w14:paraId="760F6EF5" w14:textId="77777777" w:rsidR="00AD594F" w:rsidRDefault="00AD594F" w:rsidP="00A371D4">
            <w:pPr>
              <w:rPr>
                <w:rFonts w:ascii="Century Gothic" w:hAnsi="Century Gothic"/>
              </w:rPr>
            </w:pPr>
          </w:p>
          <w:p w14:paraId="2AD04455" w14:textId="77777777" w:rsidR="00AD594F" w:rsidRDefault="00AD594F" w:rsidP="00A371D4">
            <w:pPr>
              <w:rPr>
                <w:rFonts w:ascii="Century Gothic" w:hAnsi="Century Gothic"/>
              </w:rPr>
            </w:pPr>
          </w:p>
        </w:tc>
        <w:tc>
          <w:tcPr>
            <w:tcW w:w="6655" w:type="dxa"/>
          </w:tcPr>
          <w:p w14:paraId="12DA44BA" w14:textId="77777777" w:rsidR="00C155DB" w:rsidRDefault="00C155DB" w:rsidP="00A371D4">
            <w:pPr>
              <w:rPr>
                <w:rFonts w:ascii="Century Gothic" w:hAnsi="Century Gothic"/>
              </w:rPr>
            </w:pPr>
          </w:p>
        </w:tc>
      </w:tr>
      <w:tr w:rsidR="00C155DB" w14:paraId="39580966" w14:textId="77777777" w:rsidTr="00C155DB">
        <w:tc>
          <w:tcPr>
            <w:tcW w:w="2695" w:type="dxa"/>
          </w:tcPr>
          <w:p w14:paraId="5E4CB7FF" w14:textId="25A9F048" w:rsidR="00C155DB" w:rsidRDefault="005B0391" w:rsidP="00A371D4">
            <w:pPr>
              <w:rPr>
                <w:rFonts w:ascii="Century Gothic" w:hAnsi="Century Gothic"/>
              </w:rPr>
            </w:pPr>
            <w:r>
              <w:rPr>
                <w:rFonts w:ascii="Century Gothic" w:hAnsi="Century Gothic"/>
              </w:rPr>
              <w:t>Convergence</w:t>
            </w:r>
          </w:p>
          <w:p w14:paraId="4A3CB825" w14:textId="77777777" w:rsidR="00C155DB" w:rsidRDefault="00C155DB" w:rsidP="00A371D4">
            <w:pPr>
              <w:rPr>
                <w:rFonts w:ascii="Century Gothic" w:hAnsi="Century Gothic"/>
              </w:rPr>
            </w:pPr>
          </w:p>
          <w:p w14:paraId="167131E5" w14:textId="77777777" w:rsidR="00C155DB" w:rsidRDefault="00C155DB" w:rsidP="00A371D4">
            <w:pPr>
              <w:rPr>
                <w:rFonts w:ascii="Century Gothic" w:hAnsi="Century Gothic"/>
              </w:rPr>
            </w:pPr>
          </w:p>
          <w:p w14:paraId="1FA4EEAF" w14:textId="77777777" w:rsidR="00C155DB" w:rsidRDefault="00C155DB" w:rsidP="00A371D4">
            <w:pPr>
              <w:rPr>
                <w:rFonts w:ascii="Century Gothic" w:hAnsi="Century Gothic"/>
              </w:rPr>
            </w:pPr>
          </w:p>
          <w:p w14:paraId="15656D3E" w14:textId="77777777" w:rsidR="00AD594F" w:rsidRDefault="00AD594F" w:rsidP="00A371D4">
            <w:pPr>
              <w:rPr>
                <w:rFonts w:ascii="Century Gothic" w:hAnsi="Century Gothic"/>
              </w:rPr>
            </w:pPr>
          </w:p>
          <w:p w14:paraId="2DA9F817" w14:textId="77777777" w:rsidR="00AD594F" w:rsidRDefault="00AD594F" w:rsidP="00A371D4">
            <w:pPr>
              <w:rPr>
                <w:rFonts w:ascii="Century Gothic" w:hAnsi="Century Gothic"/>
              </w:rPr>
            </w:pPr>
          </w:p>
        </w:tc>
        <w:tc>
          <w:tcPr>
            <w:tcW w:w="6655" w:type="dxa"/>
          </w:tcPr>
          <w:p w14:paraId="6C9F60F8" w14:textId="77777777" w:rsidR="00C155DB" w:rsidRDefault="00C155DB" w:rsidP="00A371D4">
            <w:pPr>
              <w:rPr>
                <w:rFonts w:ascii="Century Gothic" w:hAnsi="Century Gothic"/>
              </w:rPr>
            </w:pPr>
          </w:p>
        </w:tc>
      </w:tr>
    </w:tbl>
    <w:p w14:paraId="635847F9" w14:textId="77777777" w:rsidR="00C155DB" w:rsidRDefault="00C155DB" w:rsidP="00A371D4">
      <w:pPr>
        <w:rPr>
          <w:rFonts w:ascii="Century Gothic" w:hAnsi="Century Gothic"/>
        </w:rPr>
      </w:pPr>
    </w:p>
    <w:p w14:paraId="3FF09027" w14:textId="15A1A512" w:rsidR="00C722B5" w:rsidRDefault="00C722B5" w:rsidP="00D217C4">
      <w:pPr>
        <w:rPr>
          <w:rFonts w:ascii="Century Gothic" w:hAnsi="Century Gothic"/>
        </w:rPr>
      </w:pPr>
      <w:r>
        <w:rPr>
          <w:rFonts w:ascii="Century Gothic" w:hAnsi="Century Gothic"/>
        </w:rPr>
        <w:t xml:space="preserve">2. In chapter </w:t>
      </w:r>
      <w:r w:rsidR="00D217C4">
        <w:rPr>
          <w:rFonts w:ascii="Century Gothic" w:hAnsi="Century Gothic"/>
        </w:rPr>
        <w:t>4</w:t>
      </w:r>
      <w:r>
        <w:rPr>
          <w:rFonts w:ascii="Century Gothic" w:hAnsi="Century Gothic"/>
        </w:rPr>
        <w:t xml:space="preserve"> of </w:t>
      </w:r>
      <w:r w:rsidRPr="00C722B5">
        <w:rPr>
          <w:rFonts w:ascii="Century Gothic" w:hAnsi="Century Gothic"/>
          <w:i/>
        </w:rPr>
        <w:t>Science and Faith</w:t>
      </w:r>
      <w:r w:rsidR="00D217C4">
        <w:rPr>
          <w:rFonts w:ascii="Century Gothic" w:hAnsi="Century Gothic"/>
          <w:i/>
        </w:rPr>
        <w:t xml:space="preserve"> </w:t>
      </w:r>
      <w:r w:rsidR="00D217C4">
        <w:rPr>
          <w:rFonts w:ascii="Century Gothic" w:hAnsi="Century Gothic"/>
        </w:rPr>
        <w:t>on “Do Miracles Really Happen?”</w:t>
      </w:r>
      <w:r>
        <w:rPr>
          <w:rFonts w:ascii="Century Gothic" w:hAnsi="Century Gothic"/>
        </w:rPr>
        <w:t xml:space="preserve">, </w:t>
      </w:r>
      <w:r w:rsidR="00D217C4">
        <w:rPr>
          <w:rFonts w:ascii="Century Gothic" w:hAnsi="Century Gothic"/>
        </w:rPr>
        <w:t>John Haught claims that for the “convergence” perspective on the relationship between science and religious faith, we can make sense of miracles by thinking of the laws of nature as like the rules of grammar. What does he mean by this?</w:t>
      </w:r>
    </w:p>
    <w:p w14:paraId="75467309" w14:textId="2AB815C2" w:rsidR="00D217C4" w:rsidRDefault="00D217C4" w:rsidP="00D217C4">
      <w:pPr>
        <w:rPr>
          <w:rFonts w:ascii="Century Gothic" w:hAnsi="Century Gothic"/>
        </w:rPr>
      </w:pPr>
    </w:p>
    <w:p w14:paraId="7327861F" w14:textId="77777777" w:rsidR="00D217C4" w:rsidRDefault="00D217C4" w:rsidP="00D217C4">
      <w:pPr>
        <w:rPr>
          <w:rFonts w:ascii="Century Gothic" w:hAnsi="Century Gothic"/>
        </w:rPr>
      </w:pPr>
    </w:p>
    <w:sectPr w:rsidR="00D2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3172B"/>
    <w:multiLevelType w:val="multilevel"/>
    <w:tmpl w:val="04D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D4"/>
    <w:rsid w:val="004E0F20"/>
    <w:rsid w:val="005419D4"/>
    <w:rsid w:val="005B0391"/>
    <w:rsid w:val="00603441"/>
    <w:rsid w:val="007F54F0"/>
    <w:rsid w:val="00A371D4"/>
    <w:rsid w:val="00A50AC3"/>
    <w:rsid w:val="00AD594F"/>
    <w:rsid w:val="00B144B0"/>
    <w:rsid w:val="00C155DB"/>
    <w:rsid w:val="00C722B5"/>
    <w:rsid w:val="00D217C4"/>
    <w:rsid w:val="00D551B2"/>
    <w:rsid w:val="00E6380E"/>
    <w:rsid w:val="00FA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48F"/>
  <w15:chartTrackingRefBased/>
  <w15:docId w15:val="{F035AD43-12DA-4799-8A8E-373BC788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F0"/>
    <w:pPr>
      <w:tabs>
        <w:tab w:val="left" w:pos="3285"/>
      </w:tabs>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0036">
      <w:bodyDiv w:val="1"/>
      <w:marLeft w:val="0"/>
      <w:marRight w:val="0"/>
      <w:marTop w:val="0"/>
      <w:marBottom w:val="0"/>
      <w:divBdr>
        <w:top w:val="none" w:sz="0" w:space="0" w:color="A76FBB"/>
        <w:left w:val="none" w:sz="0" w:space="0" w:color="A76FBB"/>
        <w:bottom w:val="none" w:sz="0" w:space="0" w:color="A76FBB"/>
        <w:right w:val="none" w:sz="0" w:space="0" w:color="A76FBB"/>
      </w:divBdr>
      <w:divsChild>
        <w:div w:id="800920124">
          <w:marLeft w:val="0"/>
          <w:marRight w:val="0"/>
          <w:marTop w:val="180"/>
          <w:marBottom w:val="0"/>
          <w:divBdr>
            <w:top w:val="none" w:sz="0" w:space="0" w:color="auto"/>
            <w:left w:val="none" w:sz="0" w:space="0" w:color="auto"/>
            <w:bottom w:val="none" w:sz="0" w:space="0" w:color="auto"/>
            <w:right w:val="none" w:sz="0" w:space="0" w:color="auto"/>
          </w:divBdr>
          <w:divsChild>
            <w:div w:id="1324160613">
              <w:marLeft w:val="3330"/>
              <w:marRight w:val="180"/>
              <w:marTop w:val="0"/>
              <w:marBottom w:val="0"/>
              <w:divBdr>
                <w:top w:val="none" w:sz="0" w:space="0" w:color="auto"/>
                <w:left w:val="none" w:sz="0" w:space="0" w:color="auto"/>
                <w:bottom w:val="none" w:sz="0" w:space="0" w:color="auto"/>
                <w:right w:val="none" w:sz="0" w:space="0" w:color="auto"/>
              </w:divBdr>
              <w:divsChild>
                <w:div w:id="452208498">
                  <w:marLeft w:val="0"/>
                  <w:marRight w:val="0"/>
                  <w:marTop w:val="0"/>
                  <w:marBottom w:val="0"/>
                  <w:divBdr>
                    <w:top w:val="none" w:sz="0" w:space="0" w:color="auto"/>
                    <w:left w:val="none" w:sz="0" w:space="0" w:color="auto"/>
                    <w:bottom w:val="none" w:sz="0" w:space="0" w:color="auto"/>
                    <w:right w:val="none" w:sz="0" w:space="0" w:color="auto"/>
                  </w:divBdr>
                  <w:divsChild>
                    <w:div w:id="1563827116">
                      <w:marLeft w:val="0"/>
                      <w:marRight w:val="0"/>
                      <w:marTop w:val="0"/>
                      <w:marBottom w:val="0"/>
                      <w:divBdr>
                        <w:top w:val="none" w:sz="0" w:space="0" w:color="auto"/>
                        <w:left w:val="none" w:sz="0" w:space="0" w:color="auto"/>
                        <w:bottom w:val="none" w:sz="0" w:space="0" w:color="auto"/>
                        <w:right w:val="none" w:sz="0" w:space="0" w:color="auto"/>
                      </w:divBdr>
                      <w:divsChild>
                        <w:div w:id="280842208">
                          <w:marLeft w:val="0"/>
                          <w:marRight w:val="0"/>
                          <w:marTop w:val="0"/>
                          <w:marBottom w:val="0"/>
                          <w:divBdr>
                            <w:top w:val="single" w:sz="6" w:space="0" w:color="092465"/>
                            <w:left w:val="single" w:sz="6" w:space="0" w:color="092465"/>
                            <w:bottom w:val="single" w:sz="6" w:space="0" w:color="092465"/>
                            <w:right w:val="single" w:sz="6" w:space="0" w:color="092465"/>
                          </w:divBdr>
                          <w:divsChild>
                            <w:div w:id="1761098640">
                              <w:marLeft w:val="0"/>
                              <w:marRight w:val="0"/>
                              <w:marTop w:val="0"/>
                              <w:marBottom w:val="0"/>
                              <w:divBdr>
                                <w:top w:val="none" w:sz="0" w:space="0" w:color="auto"/>
                                <w:left w:val="none" w:sz="0" w:space="0" w:color="auto"/>
                                <w:bottom w:val="none" w:sz="0" w:space="0" w:color="auto"/>
                                <w:right w:val="none" w:sz="0" w:space="0" w:color="auto"/>
                              </w:divBdr>
                              <w:divsChild>
                                <w:div w:id="1590581787">
                                  <w:marLeft w:val="0"/>
                                  <w:marRight w:val="0"/>
                                  <w:marTop w:val="0"/>
                                  <w:marBottom w:val="0"/>
                                  <w:divBdr>
                                    <w:top w:val="none" w:sz="0" w:space="0" w:color="auto"/>
                                    <w:left w:val="none" w:sz="0" w:space="0" w:color="auto"/>
                                    <w:bottom w:val="none" w:sz="0" w:space="0" w:color="auto"/>
                                    <w:right w:val="none" w:sz="0" w:space="0" w:color="auto"/>
                                  </w:divBdr>
                                  <w:divsChild>
                                    <w:div w:id="1183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325625">
      <w:bodyDiv w:val="1"/>
      <w:marLeft w:val="0"/>
      <w:marRight w:val="0"/>
      <w:marTop w:val="0"/>
      <w:marBottom w:val="0"/>
      <w:divBdr>
        <w:top w:val="none" w:sz="0" w:space="0" w:color="A76FBB"/>
        <w:left w:val="none" w:sz="0" w:space="0" w:color="A76FBB"/>
        <w:bottom w:val="none" w:sz="0" w:space="0" w:color="A76FBB"/>
        <w:right w:val="none" w:sz="0" w:space="0" w:color="A76FBB"/>
      </w:divBdr>
      <w:divsChild>
        <w:div w:id="1678922890">
          <w:marLeft w:val="0"/>
          <w:marRight w:val="0"/>
          <w:marTop w:val="180"/>
          <w:marBottom w:val="0"/>
          <w:divBdr>
            <w:top w:val="none" w:sz="0" w:space="0" w:color="auto"/>
            <w:left w:val="none" w:sz="0" w:space="0" w:color="auto"/>
            <w:bottom w:val="none" w:sz="0" w:space="0" w:color="auto"/>
            <w:right w:val="none" w:sz="0" w:space="0" w:color="auto"/>
          </w:divBdr>
          <w:divsChild>
            <w:div w:id="2075662000">
              <w:marLeft w:val="3330"/>
              <w:marRight w:val="180"/>
              <w:marTop w:val="0"/>
              <w:marBottom w:val="0"/>
              <w:divBdr>
                <w:top w:val="none" w:sz="0" w:space="0" w:color="auto"/>
                <w:left w:val="none" w:sz="0" w:space="0" w:color="auto"/>
                <w:bottom w:val="none" w:sz="0" w:space="0" w:color="auto"/>
                <w:right w:val="none" w:sz="0" w:space="0" w:color="auto"/>
              </w:divBdr>
              <w:divsChild>
                <w:div w:id="1764953099">
                  <w:marLeft w:val="0"/>
                  <w:marRight w:val="0"/>
                  <w:marTop w:val="0"/>
                  <w:marBottom w:val="0"/>
                  <w:divBdr>
                    <w:top w:val="none" w:sz="0" w:space="0" w:color="auto"/>
                    <w:left w:val="none" w:sz="0" w:space="0" w:color="auto"/>
                    <w:bottom w:val="none" w:sz="0" w:space="0" w:color="auto"/>
                    <w:right w:val="none" w:sz="0" w:space="0" w:color="auto"/>
                  </w:divBdr>
                  <w:divsChild>
                    <w:div w:id="1003047220">
                      <w:marLeft w:val="0"/>
                      <w:marRight w:val="0"/>
                      <w:marTop w:val="0"/>
                      <w:marBottom w:val="0"/>
                      <w:divBdr>
                        <w:top w:val="none" w:sz="0" w:space="0" w:color="auto"/>
                        <w:left w:val="none" w:sz="0" w:space="0" w:color="auto"/>
                        <w:bottom w:val="none" w:sz="0" w:space="0" w:color="auto"/>
                        <w:right w:val="none" w:sz="0" w:space="0" w:color="auto"/>
                      </w:divBdr>
                      <w:divsChild>
                        <w:div w:id="75520985">
                          <w:marLeft w:val="0"/>
                          <w:marRight w:val="0"/>
                          <w:marTop w:val="0"/>
                          <w:marBottom w:val="0"/>
                          <w:divBdr>
                            <w:top w:val="single" w:sz="6" w:space="0" w:color="092465"/>
                            <w:left w:val="single" w:sz="6" w:space="0" w:color="092465"/>
                            <w:bottom w:val="single" w:sz="6" w:space="0" w:color="092465"/>
                            <w:right w:val="single" w:sz="6" w:space="0" w:color="092465"/>
                          </w:divBdr>
                          <w:divsChild>
                            <w:div w:id="1929388775">
                              <w:marLeft w:val="0"/>
                              <w:marRight w:val="0"/>
                              <w:marTop w:val="0"/>
                              <w:marBottom w:val="0"/>
                              <w:divBdr>
                                <w:top w:val="none" w:sz="0" w:space="0" w:color="auto"/>
                                <w:left w:val="none" w:sz="0" w:space="0" w:color="auto"/>
                                <w:bottom w:val="none" w:sz="0" w:space="0" w:color="auto"/>
                                <w:right w:val="none" w:sz="0" w:space="0" w:color="auto"/>
                              </w:divBdr>
                              <w:divsChild>
                                <w:div w:id="2028367119">
                                  <w:marLeft w:val="0"/>
                                  <w:marRight w:val="0"/>
                                  <w:marTop w:val="0"/>
                                  <w:marBottom w:val="0"/>
                                  <w:divBdr>
                                    <w:top w:val="none" w:sz="0" w:space="0" w:color="auto"/>
                                    <w:left w:val="none" w:sz="0" w:space="0" w:color="auto"/>
                                    <w:bottom w:val="none" w:sz="0" w:space="0" w:color="auto"/>
                                    <w:right w:val="none" w:sz="0" w:space="0" w:color="auto"/>
                                  </w:divBdr>
                                  <w:divsChild>
                                    <w:div w:id="6129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Gisella Aitken-Shadle and Matt Shadle</dc:creator>
  <cp:keywords/>
  <dc:description/>
  <cp:lastModifiedBy>Gisella Aitken-Shadle and Matt Shadle</cp:lastModifiedBy>
  <cp:revision>2</cp:revision>
  <dcterms:created xsi:type="dcterms:W3CDTF">2018-02-08T19:13:00Z</dcterms:created>
  <dcterms:modified xsi:type="dcterms:W3CDTF">2018-02-08T19:13:00Z</dcterms:modified>
</cp:coreProperties>
</file>